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51D19" w14:textId="14D85CEA" w:rsidR="007262F8" w:rsidRPr="00B83CDE" w:rsidRDefault="007262F8" w:rsidP="00756998">
      <w:pPr>
        <w:spacing w:after="0" w:line="240" w:lineRule="auto"/>
        <w:rPr>
          <w:rFonts w:ascii="Garamond" w:hAnsi="Garamond"/>
        </w:rPr>
      </w:pPr>
      <w:r w:rsidRPr="00B83CDE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9C2BB" wp14:editId="56A8A41D">
                <wp:simplePos x="0" y="0"/>
                <wp:positionH relativeFrom="column">
                  <wp:posOffset>3259455</wp:posOffset>
                </wp:positionH>
                <wp:positionV relativeFrom="paragraph">
                  <wp:posOffset>-61291</wp:posOffset>
                </wp:positionV>
                <wp:extent cx="2600076" cy="898497"/>
                <wp:effectExtent l="0" t="0" r="381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076" cy="898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666663" w14:textId="77777777" w:rsidR="00881EB0" w:rsidRPr="00881EB0" w:rsidRDefault="00881EB0" w:rsidP="00881EB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 w:rsidRPr="00881EB0">
                              <w:rPr>
                                <w:rFonts w:ascii="Garamond" w:hAnsi="Garamond"/>
                                <w:u w:val="single"/>
                              </w:rPr>
                              <w:t xml:space="preserve">Contact Information: </w:t>
                            </w:r>
                          </w:p>
                          <w:p w14:paraId="7EB90397" w14:textId="77777777" w:rsidR="007262F8" w:rsidRPr="00337A9B" w:rsidRDefault="007262F8" w:rsidP="007262F8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337A9B">
                              <w:rPr>
                                <w:rFonts w:ascii="Garamond" w:hAnsi="Garamond"/>
                              </w:rPr>
                              <w:t>Molly Helm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, Communications Strategist </w:t>
                            </w:r>
                          </w:p>
                          <w:p w14:paraId="1ACBBC2E" w14:textId="77777777" w:rsidR="007262F8" w:rsidRPr="00337A9B" w:rsidRDefault="007262F8" w:rsidP="007262F8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337A9B">
                              <w:rPr>
                                <w:rFonts w:ascii="Garamond" w:hAnsi="Garamond"/>
                              </w:rPr>
                              <w:t>580-548-5400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14FF0229" w14:textId="77777777" w:rsidR="007262F8" w:rsidRPr="007262F8" w:rsidRDefault="007262F8" w:rsidP="007262F8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337A9B">
                              <w:rPr>
                                <w:rFonts w:ascii="Garamond" w:hAnsi="Garamond"/>
                              </w:rPr>
                              <w:t>molly@purpleinkconsulting.com</w:t>
                            </w:r>
                          </w:p>
                          <w:p w14:paraId="079D3B25" w14:textId="77777777" w:rsidR="007262F8" w:rsidRDefault="00726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9C2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65pt;margin-top:-4.85pt;width:204.75pt;height:7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" fillcolor="white [3201]" stroked="f" strokeweight=".5pt">
                <v:textbox>
                  <w:txbxContent>
                    <w:p w14:paraId="15666663" w14:textId="77777777" w:rsidR="00881EB0" w:rsidRPr="00881EB0" w:rsidRDefault="00881EB0" w:rsidP="00881EB0">
                      <w:pPr>
                        <w:spacing w:after="0" w:line="240" w:lineRule="auto"/>
                        <w:rPr>
                          <w:rFonts w:ascii="Garamond" w:hAnsi="Garamond"/>
                          <w:u w:val="single"/>
                        </w:rPr>
                      </w:pPr>
                      <w:r w:rsidRPr="00881EB0">
                        <w:rPr>
                          <w:rFonts w:ascii="Garamond" w:hAnsi="Garamond"/>
                          <w:u w:val="single"/>
                        </w:rPr>
                        <w:t xml:space="preserve">Contact Information: </w:t>
                      </w:r>
                    </w:p>
                    <w:p w14:paraId="7EB90397" w14:textId="77777777" w:rsidR="007262F8" w:rsidRPr="00337A9B" w:rsidRDefault="007262F8" w:rsidP="007262F8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 w:rsidRPr="00337A9B">
                        <w:rPr>
                          <w:rFonts w:ascii="Garamond" w:hAnsi="Garamond"/>
                        </w:rPr>
                        <w:t>Molly Helm</w:t>
                      </w:r>
                      <w:r>
                        <w:rPr>
                          <w:rFonts w:ascii="Garamond" w:hAnsi="Garamond"/>
                        </w:rPr>
                        <w:t xml:space="preserve">, Communications Strategist </w:t>
                      </w:r>
                    </w:p>
                    <w:p w14:paraId="1ACBBC2E" w14:textId="77777777" w:rsidR="007262F8" w:rsidRPr="00337A9B" w:rsidRDefault="007262F8" w:rsidP="007262F8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 w:rsidRPr="00337A9B">
                        <w:rPr>
                          <w:rFonts w:ascii="Garamond" w:hAnsi="Garamond"/>
                        </w:rPr>
                        <w:t>580-548-5400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14FF0229" w14:textId="77777777" w:rsidR="007262F8" w:rsidRPr="007262F8" w:rsidRDefault="007262F8" w:rsidP="007262F8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 w:rsidRPr="00337A9B">
                        <w:rPr>
                          <w:rFonts w:ascii="Garamond" w:hAnsi="Garamond"/>
                        </w:rPr>
                        <w:t>molly@purpleinkconsulting.com</w:t>
                      </w:r>
                    </w:p>
                    <w:p w14:paraId="079D3B25" w14:textId="77777777" w:rsidR="007262F8" w:rsidRDefault="007262F8"/>
                  </w:txbxContent>
                </v:textbox>
              </v:shape>
            </w:pict>
          </mc:Fallback>
        </mc:AlternateContent>
      </w:r>
      <w:r w:rsidRPr="00B83CDE">
        <w:rPr>
          <w:rFonts w:ascii="Garamond" w:hAnsi="Garamond"/>
          <w:noProof/>
        </w:rPr>
        <w:drawing>
          <wp:inline distT="0" distB="0" distL="0" distR="0" wp14:anchorId="26D83C03" wp14:editId="5082FAE2">
            <wp:extent cx="1510224" cy="1812269"/>
            <wp:effectExtent l="0" t="0" r="127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undationManagem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89" cy="182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3CDE">
        <w:rPr>
          <w:rFonts w:ascii="Garamond" w:hAnsi="Garamond"/>
        </w:rPr>
        <w:tab/>
      </w:r>
      <w:r w:rsidRPr="00B83CDE">
        <w:rPr>
          <w:rFonts w:ascii="Garamond" w:hAnsi="Garamond"/>
        </w:rPr>
        <w:tab/>
      </w:r>
      <w:r w:rsidRPr="00B83CDE">
        <w:rPr>
          <w:rFonts w:ascii="Garamond" w:hAnsi="Garamond"/>
        </w:rPr>
        <w:tab/>
      </w:r>
      <w:r w:rsidRPr="00B83CDE">
        <w:rPr>
          <w:rFonts w:ascii="Garamond" w:hAnsi="Garamond"/>
        </w:rPr>
        <w:tab/>
      </w:r>
    </w:p>
    <w:p w14:paraId="5970F795" w14:textId="77777777" w:rsidR="007262F8" w:rsidRPr="00B83CDE" w:rsidRDefault="007262F8" w:rsidP="00756998">
      <w:pPr>
        <w:spacing w:after="0" w:line="240" w:lineRule="auto"/>
        <w:rPr>
          <w:rFonts w:ascii="Garamond" w:hAnsi="Garamond"/>
        </w:rPr>
      </w:pPr>
    </w:p>
    <w:p w14:paraId="2D40C5E5" w14:textId="77777777" w:rsidR="00B83CDE" w:rsidRDefault="00B83CDE" w:rsidP="00881EB0">
      <w:pPr>
        <w:pStyle w:val="NormalWeb"/>
        <w:spacing w:before="0" w:beforeAutospacing="0" w:after="0" w:afterAutospacing="0"/>
        <w:jc w:val="center"/>
        <w:rPr>
          <w:rFonts w:ascii="Garamond" w:hAnsi="Garamond" w:cstheme="minorHAnsi"/>
          <w:b/>
        </w:rPr>
      </w:pPr>
    </w:p>
    <w:p w14:paraId="31797DC9" w14:textId="3151E166" w:rsidR="00F939DD" w:rsidRPr="00B83CDE" w:rsidRDefault="00B83CDE" w:rsidP="00881EB0">
      <w:pPr>
        <w:pStyle w:val="NormalWeb"/>
        <w:spacing w:before="0" w:beforeAutospacing="0" w:after="0" w:afterAutospacing="0"/>
        <w:jc w:val="center"/>
        <w:rPr>
          <w:rFonts w:ascii="Garamond" w:hAnsi="Garamond" w:cstheme="minorHAnsi"/>
          <w:b/>
        </w:rPr>
      </w:pPr>
      <w:r w:rsidRPr="00B83CDE">
        <w:rPr>
          <w:rFonts w:ascii="Garamond" w:hAnsi="Garamond" w:cstheme="minorHAnsi"/>
          <w:b/>
        </w:rPr>
        <w:t>Merrick Family Foundation Celebrates 70 Years of Giving</w:t>
      </w:r>
    </w:p>
    <w:p w14:paraId="18B63541" w14:textId="3847B0AE" w:rsidR="00881EB0" w:rsidRPr="00B83CDE" w:rsidRDefault="00B83CDE" w:rsidP="00B83CDE">
      <w:pPr>
        <w:spacing w:after="0" w:line="240" w:lineRule="auto"/>
        <w:jc w:val="center"/>
        <w:outlineLvl w:val="0"/>
        <w:rPr>
          <w:rFonts w:ascii="Garamond" w:hAnsi="Garamond"/>
          <w:i/>
          <w:iCs/>
        </w:rPr>
      </w:pPr>
      <w:r w:rsidRPr="00B83CDE">
        <w:rPr>
          <w:rFonts w:ascii="Garamond" w:hAnsi="Garamond"/>
          <w:i/>
          <w:iCs/>
        </w:rPr>
        <w:t>Four Generations of Supporting Oklahoma</w:t>
      </w:r>
      <w:r>
        <w:rPr>
          <w:rFonts w:ascii="Garamond" w:hAnsi="Garamond"/>
          <w:i/>
          <w:iCs/>
        </w:rPr>
        <w:t>ns</w:t>
      </w:r>
    </w:p>
    <w:p w14:paraId="745AC384" w14:textId="77777777" w:rsidR="00AB03EC" w:rsidRPr="00B83CDE" w:rsidRDefault="00AB03EC" w:rsidP="00756998">
      <w:pPr>
        <w:spacing w:after="0" w:line="240" w:lineRule="auto"/>
        <w:outlineLvl w:val="0"/>
        <w:rPr>
          <w:rFonts w:ascii="Garamond" w:hAnsi="Garamond"/>
        </w:rPr>
      </w:pPr>
    </w:p>
    <w:p w14:paraId="5F4773FB" w14:textId="7523AAC2" w:rsidR="00756998" w:rsidRPr="00B83CDE" w:rsidRDefault="00756998" w:rsidP="00756998">
      <w:pPr>
        <w:spacing w:after="0" w:line="240" w:lineRule="auto"/>
        <w:outlineLvl w:val="0"/>
        <w:rPr>
          <w:rFonts w:ascii="Garamond" w:hAnsi="Garamond"/>
        </w:rPr>
      </w:pPr>
      <w:r w:rsidRPr="00B83CDE">
        <w:rPr>
          <w:rFonts w:ascii="Garamond" w:hAnsi="Garamond"/>
        </w:rPr>
        <w:t>FOR IMMEDIATE RELEASE</w:t>
      </w:r>
    </w:p>
    <w:p w14:paraId="6D87B668" w14:textId="7C1D00C3" w:rsidR="009F7B9D" w:rsidRPr="00B83CDE" w:rsidRDefault="00B83CDE" w:rsidP="00AB03EC">
      <w:pPr>
        <w:spacing w:after="0" w:line="240" w:lineRule="auto"/>
        <w:rPr>
          <w:rFonts w:ascii="Garamond" w:hAnsi="Garamond"/>
        </w:rPr>
      </w:pPr>
      <w:r w:rsidRPr="00B83CDE">
        <w:rPr>
          <w:rFonts w:ascii="Garamond" w:hAnsi="Garamond"/>
        </w:rPr>
        <w:t>November 1</w:t>
      </w:r>
      <w:r w:rsidR="00E4110B">
        <w:rPr>
          <w:rFonts w:ascii="Garamond" w:hAnsi="Garamond"/>
        </w:rPr>
        <w:t>4</w:t>
      </w:r>
      <w:bookmarkStart w:id="0" w:name="_GoBack"/>
      <w:bookmarkEnd w:id="0"/>
      <w:r w:rsidR="00881EB0" w:rsidRPr="00B83CDE">
        <w:rPr>
          <w:rFonts w:ascii="Garamond" w:hAnsi="Garamond"/>
        </w:rPr>
        <w:t xml:space="preserve">, 2019 </w:t>
      </w:r>
    </w:p>
    <w:p w14:paraId="4F402542" w14:textId="77777777" w:rsidR="00E124D3" w:rsidRPr="00B83CDE" w:rsidRDefault="00E124D3" w:rsidP="00AB03EC">
      <w:pPr>
        <w:spacing w:after="0" w:line="240" w:lineRule="auto"/>
        <w:rPr>
          <w:rFonts w:ascii="Garamond" w:hAnsi="Garamond"/>
        </w:rPr>
      </w:pPr>
    </w:p>
    <w:p w14:paraId="220D7BAB" w14:textId="351FD40F" w:rsidR="00B83CDE" w:rsidRDefault="00267383" w:rsidP="00B83CDE">
      <w:pPr>
        <w:autoSpaceDE w:val="0"/>
        <w:autoSpaceDN w:val="0"/>
        <w:adjustRightInd w:val="0"/>
        <w:spacing w:after="0" w:line="240" w:lineRule="auto"/>
        <w:rPr>
          <w:rFonts w:ascii="Garamond" w:hAnsi="Garamond" w:cs="0å]∑˛"/>
        </w:rPr>
      </w:pPr>
      <w:r w:rsidRPr="00B83CDE">
        <w:rPr>
          <w:rFonts w:ascii="Garamond" w:hAnsi="Garamond" w:cstheme="minorHAnsi"/>
          <w:b/>
          <w:bCs/>
        </w:rPr>
        <w:t>OKLAHOMA CITY</w:t>
      </w:r>
      <w:r w:rsidR="001B493E" w:rsidRPr="00B83CDE">
        <w:rPr>
          <w:rFonts w:ascii="Garamond" w:hAnsi="Garamond" w:cstheme="minorHAnsi"/>
        </w:rPr>
        <w:t>—</w:t>
      </w:r>
      <w:r w:rsidR="00B83CDE" w:rsidRPr="00B83CDE">
        <w:rPr>
          <w:rFonts w:ascii="Garamond" w:hAnsi="Garamond" w:cs="Times New Roman"/>
        </w:rPr>
        <w:t xml:space="preserve"> This year marks seven decades of giving for the Merrick Foundation. Established by Ward S. Merrick, Sr. as a</w:t>
      </w:r>
      <w:r w:rsidR="00B83CDE">
        <w:rPr>
          <w:rFonts w:ascii="Garamond" w:hAnsi="Garamond" w:cs="Times New Roman"/>
        </w:rPr>
        <w:t xml:space="preserve"> </w:t>
      </w:r>
      <w:r w:rsidR="00B83CDE" w:rsidRPr="00B83CDE">
        <w:rPr>
          <w:rFonts w:ascii="Garamond" w:hAnsi="Garamond" w:cs="0å]∑˛"/>
        </w:rPr>
        <w:t>memorial to his father, the foundation now has $10.5 million in assets and has given over $20 million in grants to</w:t>
      </w:r>
      <w:r w:rsidR="00B83CDE">
        <w:rPr>
          <w:rFonts w:ascii="Garamond" w:hAnsi="Garamond" w:cs="Times New Roman"/>
        </w:rPr>
        <w:t xml:space="preserve"> </w:t>
      </w:r>
      <w:r w:rsidR="00B83CDE" w:rsidRPr="00B83CDE">
        <w:rPr>
          <w:rFonts w:ascii="Garamond" w:hAnsi="Garamond" w:cs="0å]∑˛"/>
        </w:rPr>
        <w:t>more than 300 nonprofit organizations since its inception in 1948.</w:t>
      </w:r>
    </w:p>
    <w:p w14:paraId="21172229" w14:textId="77777777" w:rsidR="00B83CDE" w:rsidRPr="00B83CDE" w:rsidRDefault="00B83CDE" w:rsidP="00B83CD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7E9DF8D1" w14:textId="7CE0FB39" w:rsidR="00B83CDE" w:rsidRDefault="00B83CDE" w:rsidP="00B83CD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B83CDE">
        <w:rPr>
          <w:rFonts w:ascii="Garamond" w:hAnsi="Garamond" w:cs="Times New Roman"/>
        </w:rPr>
        <w:t>“My great-grandmother, Mrs. Elizabeth B. Merrick, wanted a way to continue my grandfather’s legacy,” says Frank</w:t>
      </w:r>
      <w:r>
        <w:rPr>
          <w:rFonts w:ascii="Garamond" w:hAnsi="Garamond" w:cs="Times New Roman"/>
        </w:rPr>
        <w:t xml:space="preserve"> </w:t>
      </w:r>
      <w:r w:rsidRPr="00B83CDE">
        <w:rPr>
          <w:rFonts w:ascii="Garamond" w:hAnsi="Garamond" w:cs="Times New Roman"/>
        </w:rPr>
        <w:t>Merrick, board member of Merrick Foundation and founder of Foundation Management. “What a testament to their</w:t>
      </w:r>
      <w:r>
        <w:rPr>
          <w:rFonts w:ascii="Garamond" w:hAnsi="Garamond" w:cs="Times New Roman"/>
        </w:rPr>
        <w:t xml:space="preserve"> </w:t>
      </w:r>
      <w:r w:rsidRPr="00B83CDE">
        <w:rPr>
          <w:rFonts w:ascii="Garamond" w:hAnsi="Garamond" w:cs="0å]∑˛"/>
        </w:rPr>
        <w:t>investment that the foundation has grown to what it is today and that it now involves 16 family members, plus others.</w:t>
      </w:r>
      <w:r>
        <w:rPr>
          <w:rFonts w:ascii="Garamond" w:hAnsi="Garamond" w:cs="Times New Roman"/>
        </w:rPr>
        <w:t xml:space="preserve"> </w:t>
      </w:r>
      <w:r w:rsidRPr="00B83CDE">
        <w:rPr>
          <w:rFonts w:ascii="Garamond" w:hAnsi="Garamond" w:cs="Times New Roman"/>
        </w:rPr>
        <w:t>The family, now in its fourth generation since inception, has a board that never met its original funders but carries on</w:t>
      </w:r>
      <w:r>
        <w:rPr>
          <w:rFonts w:ascii="Garamond" w:hAnsi="Garamond" w:cs="Times New Roman"/>
        </w:rPr>
        <w:t xml:space="preserve"> </w:t>
      </w:r>
      <w:r w:rsidRPr="00B83CDE">
        <w:rPr>
          <w:rFonts w:ascii="Garamond" w:hAnsi="Garamond" w:cs="Times New Roman"/>
        </w:rPr>
        <w:t>their wishes and works together for the greater good.”</w:t>
      </w:r>
    </w:p>
    <w:p w14:paraId="5E12AD18" w14:textId="77777777" w:rsidR="00B83CDE" w:rsidRPr="00B83CDE" w:rsidRDefault="00B83CDE" w:rsidP="00B83CD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6FD552FB" w14:textId="1F7BCAE0" w:rsidR="00B83CDE" w:rsidRPr="00B83CDE" w:rsidRDefault="00B83CDE" w:rsidP="00B83CD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B83CDE">
        <w:rPr>
          <w:rFonts w:ascii="Garamond" w:hAnsi="Garamond" w:cs="Times New Roman"/>
        </w:rPr>
        <w:t>Honoring the life and work of F.W. Merrick, the Merrick Foundation gives to help Oklahomans by funding projects</w:t>
      </w:r>
      <w:r>
        <w:rPr>
          <w:rFonts w:ascii="Garamond" w:hAnsi="Garamond" w:cs="Times New Roman"/>
        </w:rPr>
        <w:t xml:space="preserve"> </w:t>
      </w:r>
      <w:r w:rsidRPr="00B83CDE">
        <w:rPr>
          <w:rFonts w:ascii="Garamond" w:hAnsi="Garamond" w:cs="Times New Roman"/>
        </w:rPr>
        <w:t>in human services, health and wellness, education and community development. The foundation has stayed true to its</w:t>
      </w:r>
      <w:r>
        <w:rPr>
          <w:rFonts w:ascii="Garamond" w:hAnsi="Garamond" w:cs="Times New Roman"/>
        </w:rPr>
        <w:t xml:space="preserve"> </w:t>
      </w:r>
      <w:r w:rsidRPr="00B83CDE">
        <w:rPr>
          <w:rFonts w:ascii="Garamond" w:hAnsi="Garamond" w:cs="Times New Roman"/>
        </w:rPr>
        <w:t>founder’s vision by focusing grantmaking in southern Oklahoma, and some statewide organizations that increase the</w:t>
      </w:r>
      <w:r>
        <w:rPr>
          <w:rFonts w:ascii="Garamond" w:hAnsi="Garamond" w:cs="Times New Roman"/>
        </w:rPr>
        <w:t xml:space="preserve"> </w:t>
      </w:r>
      <w:r w:rsidRPr="00B83CDE">
        <w:rPr>
          <w:rFonts w:ascii="Garamond" w:hAnsi="Garamond" w:cs="Times New Roman"/>
        </w:rPr>
        <w:t>quality of life for the state.</w:t>
      </w:r>
    </w:p>
    <w:p w14:paraId="329DD421" w14:textId="4FE59206" w:rsidR="00B83CDE" w:rsidRPr="00B83CDE" w:rsidRDefault="00B83CDE" w:rsidP="00B83CD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B83CDE">
        <w:rPr>
          <w:rFonts w:ascii="Garamond" w:hAnsi="Garamond" w:cs="Times New Roman"/>
        </w:rPr>
        <w:t>Their support of Oklahoma State University as OSU worked to improve the health of students at the Stillwater</w:t>
      </w:r>
      <w:r>
        <w:rPr>
          <w:rFonts w:ascii="Garamond" w:hAnsi="Garamond" w:cs="Times New Roman"/>
        </w:rPr>
        <w:t xml:space="preserve"> </w:t>
      </w:r>
      <w:r w:rsidRPr="00B83CDE">
        <w:rPr>
          <w:rFonts w:ascii="Garamond" w:hAnsi="Garamond" w:cs="0å]∑˛"/>
        </w:rPr>
        <w:t>campus serves as an example of how focused grantmaking could be a model and encourage student health initiatives</w:t>
      </w:r>
      <w:r>
        <w:rPr>
          <w:rFonts w:ascii="Garamond" w:hAnsi="Garamond" w:cs="Times New Roman"/>
        </w:rPr>
        <w:t xml:space="preserve"> </w:t>
      </w:r>
      <w:r w:rsidRPr="00B83CDE">
        <w:rPr>
          <w:rFonts w:ascii="Garamond" w:hAnsi="Garamond" w:cs="0å]∑˛"/>
        </w:rPr>
        <w:t>across the entire state. A core belief of the Foundation is to support self-sufficiency and the Foundation prefers</w:t>
      </w:r>
      <w:r>
        <w:rPr>
          <w:rFonts w:ascii="Garamond" w:hAnsi="Garamond" w:cs="0å]∑˛"/>
        </w:rPr>
        <w:t xml:space="preserve"> </w:t>
      </w:r>
      <w:r w:rsidRPr="00B83CDE">
        <w:rPr>
          <w:rFonts w:ascii="Garamond" w:hAnsi="Garamond" w:cs="Times New Roman"/>
        </w:rPr>
        <w:t>grantmaking to support organizations that help customers/clients grow so that they no longer need the services the</w:t>
      </w:r>
      <w:r>
        <w:rPr>
          <w:rFonts w:ascii="Garamond" w:hAnsi="Garamond" w:cs="Times New Roman"/>
        </w:rPr>
        <w:t xml:space="preserve"> </w:t>
      </w:r>
      <w:r w:rsidRPr="00B83CDE">
        <w:rPr>
          <w:rFonts w:ascii="Garamond" w:hAnsi="Garamond" w:cs="Times New Roman"/>
        </w:rPr>
        <w:t>organizations provide.</w:t>
      </w:r>
    </w:p>
    <w:p w14:paraId="044DAEF5" w14:textId="77777777" w:rsidR="00B83CDE" w:rsidRDefault="00B83CDE" w:rsidP="00B83CD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4A5F5A25" w14:textId="1E97CE84" w:rsidR="00B83CDE" w:rsidRPr="00B83CDE" w:rsidRDefault="00B83CDE" w:rsidP="00B83CD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B83CDE">
        <w:rPr>
          <w:rFonts w:ascii="Garamond" w:hAnsi="Garamond" w:cs="Times New Roman"/>
        </w:rPr>
        <w:t>“Being a third</w:t>
      </w:r>
      <w:r>
        <w:rPr>
          <w:rFonts w:ascii="Garamond" w:hAnsi="Garamond" w:cs="Times New Roman"/>
        </w:rPr>
        <w:t>-</w:t>
      </w:r>
      <w:r w:rsidRPr="00B83CDE">
        <w:rPr>
          <w:rFonts w:ascii="Garamond" w:hAnsi="Garamond" w:cs="Times New Roman"/>
        </w:rPr>
        <w:t>generation member and president of a family foundation brings me great pleasure and joy. Seeing the</w:t>
      </w:r>
      <w:r>
        <w:rPr>
          <w:rFonts w:ascii="Garamond" w:hAnsi="Garamond" w:cs="Times New Roman"/>
        </w:rPr>
        <w:t xml:space="preserve"> </w:t>
      </w:r>
      <w:r w:rsidRPr="00B83CDE">
        <w:rPr>
          <w:rFonts w:ascii="Garamond" w:hAnsi="Garamond" w:cs="0å]∑˛"/>
        </w:rPr>
        <w:t>metamorphosis of the Merrick Foundation over the last 25 years has been amazing and rewarding. We adhered to our</w:t>
      </w:r>
      <w:r>
        <w:rPr>
          <w:rFonts w:ascii="Garamond" w:hAnsi="Garamond" w:cs="0å]∑˛"/>
        </w:rPr>
        <w:t xml:space="preserve"> </w:t>
      </w:r>
      <w:r w:rsidRPr="00B83CDE">
        <w:rPr>
          <w:rFonts w:ascii="Garamond" w:hAnsi="Garamond" w:cs="0å]∑˛"/>
        </w:rPr>
        <w:t>mission through four generations and we have excelled at it. Seeing our board actively involved in different forms of</w:t>
      </w:r>
      <w:r>
        <w:rPr>
          <w:rFonts w:ascii="Garamond" w:hAnsi="Garamond" w:cs="0å]∑˛"/>
        </w:rPr>
        <w:t xml:space="preserve"> </w:t>
      </w:r>
      <w:r w:rsidRPr="00B83CDE">
        <w:rPr>
          <w:rFonts w:ascii="Garamond" w:hAnsi="Garamond" w:cs="Times New Roman"/>
        </w:rPr>
        <w:t>philanthropy outside their board duties shows me they have bought into the philosophy of giving back. The fact that</w:t>
      </w:r>
      <w:r>
        <w:rPr>
          <w:rFonts w:ascii="Garamond" w:hAnsi="Garamond" w:cs="Times New Roman"/>
        </w:rPr>
        <w:t xml:space="preserve"> </w:t>
      </w:r>
      <w:r w:rsidRPr="00B83CDE">
        <w:rPr>
          <w:rFonts w:ascii="Garamond" w:hAnsi="Garamond" w:cs="0å]∑˛"/>
        </w:rPr>
        <w:t>our family members take an active role in our support of non-profits across Oklahoma gives me confidence in the</w:t>
      </w:r>
      <w:r>
        <w:rPr>
          <w:rFonts w:ascii="Garamond" w:hAnsi="Garamond" w:cs="0å]∑˛"/>
        </w:rPr>
        <w:t xml:space="preserve"> </w:t>
      </w:r>
      <w:r w:rsidRPr="00B83CDE">
        <w:rPr>
          <w:rFonts w:ascii="Garamond" w:hAnsi="Garamond" w:cs="Times New Roman"/>
        </w:rPr>
        <w:t>future. For this I am most grateful,” says Rick Coe, current Merrick Foundation Board Chair.</w:t>
      </w:r>
    </w:p>
    <w:p w14:paraId="77774E1F" w14:textId="0362DD7B" w:rsidR="00B83CDE" w:rsidRPr="00B83CDE" w:rsidRDefault="00B83CDE" w:rsidP="00B83CD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B83CDE">
        <w:rPr>
          <w:rFonts w:ascii="Garamond" w:hAnsi="Garamond" w:cs="Times New Roman"/>
        </w:rPr>
        <w:lastRenderedPageBreak/>
        <w:t>Awarding grants to charitable organizations that foster independence and achievement and stimulate educational</w:t>
      </w:r>
      <w:r>
        <w:rPr>
          <w:rFonts w:ascii="Garamond" w:hAnsi="Garamond" w:cs="Times New Roman"/>
        </w:rPr>
        <w:t xml:space="preserve"> </w:t>
      </w:r>
      <w:r w:rsidRPr="00B83CDE">
        <w:rPr>
          <w:rFonts w:ascii="Garamond" w:hAnsi="Garamond" w:cs="Times New Roman"/>
        </w:rPr>
        <w:t>economic and cultural growth is especially meaningful to the Merrick Foundation. Many years ago, the Foundation</w:t>
      </w:r>
      <w:r>
        <w:rPr>
          <w:rFonts w:ascii="Garamond" w:hAnsi="Garamond" w:cs="Times New Roman"/>
        </w:rPr>
        <w:t xml:space="preserve"> </w:t>
      </w:r>
      <w:r w:rsidRPr="00B83CDE">
        <w:rPr>
          <w:rFonts w:ascii="Garamond" w:hAnsi="Garamond" w:cs="Times New Roman"/>
        </w:rPr>
        <w:t>agreed to fund the feasibility study for the possibility of building a natural history museum. The study showed there</w:t>
      </w:r>
      <w:r>
        <w:rPr>
          <w:rFonts w:ascii="Garamond" w:hAnsi="Garamond" w:cs="Times New Roman"/>
        </w:rPr>
        <w:t xml:space="preserve"> </w:t>
      </w:r>
      <w:r w:rsidRPr="00B83CDE">
        <w:rPr>
          <w:rFonts w:ascii="Garamond" w:hAnsi="Garamond" w:cs="Times New Roman"/>
        </w:rPr>
        <w:t>was support from both University of Oklahoma donors and the City of Norman, ultimately resulting in the Sam</w:t>
      </w:r>
      <w:r>
        <w:rPr>
          <w:rFonts w:ascii="Garamond" w:hAnsi="Garamond" w:cs="Times New Roman"/>
        </w:rPr>
        <w:t xml:space="preserve"> </w:t>
      </w:r>
      <w:r w:rsidRPr="00B83CDE">
        <w:rPr>
          <w:rFonts w:ascii="Garamond" w:hAnsi="Garamond" w:cs="Times New Roman"/>
        </w:rPr>
        <w:t>Noble Museum of National History.</w:t>
      </w:r>
    </w:p>
    <w:p w14:paraId="129AF8D3" w14:textId="77777777" w:rsidR="00B83CDE" w:rsidRDefault="00B83CDE" w:rsidP="00B83CD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720A7910" w14:textId="40DA527A" w:rsidR="00B83CDE" w:rsidRPr="00B83CDE" w:rsidRDefault="00B83CDE" w:rsidP="00B83CD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B83CDE">
        <w:rPr>
          <w:rFonts w:ascii="Garamond" w:hAnsi="Garamond" w:cs="Times New Roman"/>
        </w:rPr>
        <w:t>“The Merrick Foundation has helped launch programs, built sustainable initiatives through partnerships with strong</w:t>
      </w:r>
      <w:r>
        <w:rPr>
          <w:rFonts w:ascii="Garamond" w:hAnsi="Garamond" w:cs="Times New Roman"/>
        </w:rPr>
        <w:t xml:space="preserve"> </w:t>
      </w:r>
      <w:r w:rsidRPr="00B83CDE">
        <w:rPr>
          <w:rFonts w:ascii="Garamond" w:hAnsi="Garamond" w:cs="0å]∑˛"/>
        </w:rPr>
        <w:t>nonprofits, and the best part is we are just getting started,” says Will Merrick, fourth generation board member and</w:t>
      </w:r>
      <w:r>
        <w:rPr>
          <w:rFonts w:ascii="Garamond" w:hAnsi="Garamond" w:cs="0å]∑˛"/>
        </w:rPr>
        <w:t xml:space="preserve"> </w:t>
      </w:r>
      <w:r w:rsidRPr="00B83CDE">
        <w:rPr>
          <w:rFonts w:ascii="Garamond" w:hAnsi="Garamond" w:cs="Times New Roman"/>
        </w:rPr>
        <w:t>Vice President of Foundation Management. I only wish my great-grandparents could see what their initial investment</w:t>
      </w:r>
      <w:r>
        <w:rPr>
          <w:rFonts w:ascii="Garamond" w:hAnsi="Garamond" w:cs="Times New Roman"/>
        </w:rPr>
        <w:t xml:space="preserve"> </w:t>
      </w:r>
      <w:r w:rsidRPr="00B83CDE">
        <w:rPr>
          <w:rFonts w:ascii="Garamond" w:hAnsi="Garamond" w:cs="Times New Roman"/>
        </w:rPr>
        <w:t>has become.”</w:t>
      </w:r>
    </w:p>
    <w:p w14:paraId="1DE52597" w14:textId="77777777" w:rsidR="00B83CDE" w:rsidRDefault="00B83CDE" w:rsidP="00B83CDE">
      <w:pPr>
        <w:rPr>
          <w:rFonts w:ascii="Garamond" w:hAnsi="Garamond" w:cs="Avenir Next Regular"/>
          <w:b/>
        </w:rPr>
      </w:pPr>
    </w:p>
    <w:p w14:paraId="57AF8283" w14:textId="5E487CB5" w:rsidR="00AB03EC" w:rsidRPr="00B83CDE" w:rsidRDefault="00AB03EC" w:rsidP="00B83CDE">
      <w:pPr>
        <w:rPr>
          <w:rFonts w:ascii="Garamond" w:hAnsi="Garamond"/>
        </w:rPr>
      </w:pPr>
      <w:r w:rsidRPr="00B83CDE">
        <w:rPr>
          <w:rFonts w:ascii="Garamond" w:hAnsi="Garamond" w:cs="Avenir Next Regular"/>
          <w:b/>
        </w:rPr>
        <w:t>###</w:t>
      </w:r>
    </w:p>
    <w:p w14:paraId="6DFD2B0D" w14:textId="3E2AA96C" w:rsidR="00756998" w:rsidRPr="00B83CDE" w:rsidRDefault="00317C59" w:rsidP="00317C59">
      <w:pPr>
        <w:rPr>
          <w:rFonts w:ascii="Garamond" w:hAnsi="Garamond" w:cs="Avenir Next Regular"/>
          <w:bCs/>
        </w:rPr>
      </w:pPr>
      <w:r w:rsidRPr="00B83CDE">
        <w:rPr>
          <w:rFonts w:ascii="Garamond" w:hAnsi="Garamond" w:cs="Avenir Next Regular"/>
          <w:bCs/>
        </w:rPr>
        <w:t xml:space="preserve">Established in 2000, Foundation Management, Inc. helps private foundations and charitable organizations through consulting, facilitation and back-office support. The mission of </w:t>
      </w:r>
      <w:r w:rsidR="00AB03EC" w:rsidRPr="00B83CDE">
        <w:rPr>
          <w:rFonts w:ascii="Garamond" w:hAnsi="Garamond" w:cs="Avenir Next Regular"/>
          <w:bCs/>
        </w:rPr>
        <w:t>Foundation Management</w:t>
      </w:r>
      <w:r w:rsidR="00E124D3" w:rsidRPr="00B83CDE">
        <w:rPr>
          <w:rFonts w:ascii="Garamond" w:hAnsi="Garamond" w:cs="Avenir Next Regular"/>
          <w:bCs/>
        </w:rPr>
        <w:t xml:space="preserve"> </w:t>
      </w:r>
      <w:r w:rsidRPr="00B83CDE">
        <w:rPr>
          <w:rFonts w:ascii="Garamond" w:hAnsi="Garamond" w:cs="Avenir Next Regular"/>
          <w:bCs/>
        </w:rPr>
        <w:t>is to exceed the expectations of those they serve. They work across communities to achieve philanthropic goals, using their expertise to form meaningful partnerships in the grant-making community. To learn more, visit fmiokc.com.</w:t>
      </w:r>
    </w:p>
    <w:sectPr w:rsidR="00756998" w:rsidRPr="00B83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0å]∑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DD"/>
    <w:rsid w:val="000354E3"/>
    <w:rsid w:val="00105BB5"/>
    <w:rsid w:val="00117204"/>
    <w:rsid w:val="00166A46"/>
    <w:rsid w:val="0019659E"/>
    <w:rsid w:val="001B493E"/>
    <w:rsid w:val="001F091A"/>
    <w:rsid w:val="00217229"/>
    <w:rsid w:val="00227A99"/>
    <w:rsid w:val="00267383"/>
    <w:rsid w:val="002F7501"/>
    <w:rsid w:val="00317C59"/>
    <w:rsid w:val="00351C1F"/>
    <w:rsid w:val="004E3124"/>
    <w:rsid w:val="004E664E"/>
    <w:rsid w:val="00510962"/>
    <w:rsid w:val="00542A70"/>
    <w:rsid w:val="005C7609"/>
    <w:rsid w:val="005F7D31"/>
    <w:rsid w:val="0067619C"/>
    <w:rsid w:val="00687450"/>
    <w:rsid w:val="006B4572"/>
    <w:rsid w:val="006D6FC6"/>
    <w:rsid w:val="006E4E73"/>
    <w:rsid w:val="007262F8"/>
    <w:rsid w:val="00756998"/>
    <w:rsid w:val="00781709"/>
    <w:rsid w:val="007977EB"/>
    <w:rsid w:val="00881EB0"/>
    <w:rsid w:val="008A2756"/>
    <w:rsid w:val="008F0CAF"/>
    <w:rsid w:val="00913808"/>
    <w:rsid w:val="00914C53"/>
    <w:rsid w:val="00984569"/>
    <w:rsid w:val="009A2346"/>
    <w:rsid w:val="009E72F9"/>
    <w:rsid w:val="009F7B9D"/>
    <w:rsid w:val="00A94C72"/>
    <w:rsid w:val="00AB03EC"/>
    <w:rsid w:val="00AB1A33"/>
    <w:rsid w:val="00B7630B"/>
    <w:rsid w:val="00B83CDE"/>
    <w:rsid w:val="00B92D77"/>
    <w:rsid w:val="00BD255D"/>
    <w:rsid w:val="00C46E35"/>
    <w:rsid w:val="00C9127B"/>
    <w:rsid w:val="00CB28BE"/>
    <w:rsid w:val="00D7410F"/>
    <w:rsid w:val="00D76A04"/>
    <w:rsid w:val="00DB1C70"/>
    <w:rsid w:val="00DD484B"/>
    <w:rsid w:val="00E07F0A"/>
    <w:rsid w:val="00E124D3"/>
    <w:rsid w:val="00E32AFB"/>
    <w:rsid w:val="00E4110B"/>
    <w:rsid w:val="00F14C6B"/>
    <w:rsid w:val="00F939DD"/>
    <w:rsid w:val="00F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93A7"/>
  <w15:chartTrackingRefBased/>
  <w15:docId w15:val="{DAD72F7C-584E-4254-BC1A-A5AE5943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39D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E4E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9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3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4C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C5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C53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C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C5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Trisatan Shutt</dc:creator>
  <cp:keywords/>
  <dc:description/>
  <cp:lastModifiedBy>Molly Helm</cp:lastModifiedBy>
  <cp:revision>2</cp:revision>
  <dcterms:created xsi:type="dcterms:W3CDTF">2019-11-14T17:40:00Z</dcterms:created>
  <dcterms:modified xsi:type="dcterms:W3CDTF">2019-11-14T17:40:00Z</dcterms:modified>
</cp:coreProperties>
</file>